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8" w:rsidRPr="00EA0D10" w:rsidRDefault="00AD7358" w:rsidP="00EA0D10">
      <w:pPr>
        <w:jc w:val="center"/>
        <w:rPr>
          <w:b/>
          <w:color w:val="FF0000"/>
          <w:sz w:val="48"/>
          <w:szCs w:val="48"/>
        </w:rPr>
      </w:pPr>
      <w:r w:rsidRPr="00EA0D10">
        <w:rPr>
          <w:b/>
          <w:color w:val="17365D" w:themeColor="text2" w:themeShade="BF"/>
          <w:sz w:val="48"/>
          <w:szCs w:val="48"/>
        </w:rPr>
        <w:t>W</w:t>
      </w:r>
      <w:r w:rsidRPr="00EA0D10">
        <w:rPr>
          <w:b/>
          <w:color w:val="FF0000"/>
          <w:sz w:val="48"/>
          <w:szCs w:val="48"/>
        </w:rPr>
        <w:t>Y</w:t>
      </w:r>
      <w:r w:rsidRPr="00EA0D10">
        <w:rPr>
          <w:b/>
          <w:color w:val="00B050"/>
          <w:sz w:val="48"/>
          <w:szCs w:val="48"/>
        </w:rPr>
        <w:t>P</w:t>
      </w:r>
      <w:r w:rsidRPr="00EA0D10">
        <w:rPr>
          <w:b/>
          <w:color w:val="403152" w:themeColor="accent4" w:themeShade="80"/>
          <w:sz w:val="48"/>
          <w:szCs w:val="48"/>
        </w:rPr>
        <w:t>R</w:t>
      </w:r>
      <w:r w:rsidRPr="00EA0D10">
        <w:rPr>
          <w:b/>
          <w:color w:val="E36C0A" w:themeColor="accent6" w:themeShade="BF"/>
          <w:sz w:val="48"/>
          <w:szCs w:val="48"/>
        </w:rPr>
        <w:t>A</w:t>
      </w:r>
      <w:r w:rsidRPr="00EA0D10">
        <w:rPr>
          <w:b/>
          <w:color w:val="7030A0"/>
          <w:sz w:val="48"/>
          <w:szCs w:val="48"/>
        </w:rPr>
        <w:t>W</w:t>
      </w:r>
      <w:r w:rsidRPr="00EA0D10">
        <w:rPr>
          <w:b/>
          <w:color w:val="8DB3E2" w:themeColor="text2" w:themeTint="66"/>
          <w:sz w:val="48"/>
          <w:szCs w:val="48"/>
        </w:rPr>
        <w:t>K</w:t>
      </w:r>
      <w:r w:rsidRPr="00EA0D10">
        <w:rPr>
          <w:b/>
          <w:color w:val="943634" w:themeColor="accent2" w:themeShade="BF"/>
          <w:sz w:val="48"/>
          <w:szCs w:val="48"/>
        </w:rPr>
        <w:t>A</w:t>
      </w:r>
      <w:r w:rsidRPr="00EA0D10">
        <w:rPr>
          <w:b/>
          <w:color w:val="FF0000"/>
          <w:sz w:val="48"/>
          <w:szCs w:val="48"/>
        </w:rPr>
        <w:t xml:space="preserve">  </w:t>
      </w:r>
      <w:r w:rsidRPr="00EA0D10">
        <w:rPr>
          <w:b/>
          <w:color w:val="00B050"/>
          <w:sz w:val="48"/>
          <w:szCs w:val="48"/>
        </w:rPr>
        <w:t>P</w:t>
      </w:r>
      <w:r w:rsidRPr="00EA0D10">
        <w:rPr>
          <w:b/>
          <w:color w:val="1F497D" w:themeColor="text2"/>
          <w:sz w:val="48"/>
          <w:szCs w:val="48"/>
        </w:rPr>
        <w:t>R</w:t>
      </w:r>
      <w:r w:rsidRPr="00EA0D10">
        <w:rPr>
          <w:b/>
          <w:color w:val="FFC000"/>
          <w:sz w:val="48"/>
          <w:szCs w:val="48"/>
        </w:rPr>
        <w:t>Z</w:t>
      </w:r>
      <w:r w:rsidRPr="00EA0D10">
        <w:rPr>
          <w:b/>
          <w:color w:val="0070C0"/>
          <w:sz w:val="48"/>
          <w:szCs w:val="48"/>
        </w:rPr>
        <w:t>E</w:t>
      </w:r>
      <w:r w:rsidRPr="00EA0D10">
        <w:rPr>
          <w:b/>
          <w:color w:val="943634" w:themeColor="accent2" w:themeShade="BF"/>
          <w:sz w:val="48"/>
          <w:szCs w:val="48"/>
        </w:rPr>
        <w:t>D</w:t>
      </w:r>
      <w:r w:rsidRPr="00EA0D10">
        <w:rPr>
          <w:b/>
          <w:color w:val="948A54" w:themeColor="background2" w:themeShade="80"/>
          <w:sz w:val="48"/>
          <w:szCs w:val="48"/>
        </w:rPr>
        <w:t>S</w:t>
      </w:r>
      <w:r w:rsidRPr="00EA0D10">
        <w:rPr>
          <w:b/>
          <w:color w:val="403152" w:themeColor="accent4" w:themeShade="80"/>
          <w:sz w:val="48"/>
          <w:szCs w:val="48"/>
        </w:rPr>
        <w:t>Z</w:t>
      </w:r>
      <w:r w:rsidRPr="00EA0D10">
        <w:rPr>
          <w:b/>
          <w:color w:val="92D050"/>
          <w:sz w:val="48"/>
          <w:szCs w:val="48"/>
        </w:rPr>
        <w:t>K</w:t>
      </w:r>
      <w:r w:rsidRPr="00EA0D10">
        <w:rPr>
          <w:b/>
          <w:color w:val="FF0000"/>
          <w:sz w:val="48"/>
          <w:szCs w:val="48"/>
        </w:rPr>
        <w:t>O</w:t>
      </w:r>
      <w:r w:rsidRPr="00EA0D10">
        <w:rPr>
          <w:b/>
          <w:color w:val="0D0D0D" w:themeColor="text1" w:themeTint="F2"/>
          <w:sz w:val="48"/>
          <w:szCs w:val="48"/>
        </w:rPr>
        <w:t>L</w:t>
      </w:r>
      <w:r w:rsidRPr="00EA0D10">
        <w:rPr>
          <w:b/>
          <w:color w:val="948A54" w:themeColor="background2" w:themeShade="80"/>
          <w:sz w:val="48"/>
          <w:szCs w:val="48"/>
        </w:rPr>
        <w:t>A</w:t>
      </w:r>
      <w:r w:rsidRPr="00EA0D10">
        <w:rPr>
          <w:b/>
          <w:color w:val="7030A0"/>
          <w:sz w:val="48"/>
          <w:szCs w:val="48"/>
        </w:rPr>
        <w:t>K</w:t>
      </w:r>
      <w:r w:rsidRPr="00EA0D10">
        <w:rPr>
          <w:b/>
          <w:color w:val="FF0000"/>
          <w:sz w:val="48"/>
          <w:szCs w:val="48"/>
        </w:rPr>
        <w:t xml:space="preserve">A </w:t>
      </w:r>
      <w:r w:rsidRPr="00EA0D10">
        <w:rPr>
          <w:b/>
          <w:color w:val="009900"/>
          <w:sz w:val="48"/>
          <w:szCs w:val="48"/>
        </w:rPr>
        <w:t>P</w:t>
      </w:r>
      <w:r w:rsidRPr="00EA0D10">
        <w:rPr>
          <w:b/>
          <w:color w:val="548DD4" w:themeColor="text2" w:themeTint="99"/>
          <w:sz w:val="48"/>
          <w:szCs w:val="48"/>
        </w:rPr>
        <w:t>M</w:t>
      </w:r>
      <w:r w:rsidRPr="00EA0D10">
        <w:rPr>
          <w:b/>
          <w:color w:val="FF0000"/>
          <w:sz w:val="48"/>
          <w:szCs w:val="48"/>
        </w:rPr>
        <w:t xml:space="preserve"> 25</w:t>
      </w:r>
    </w:p>
    <w:p w:rsidR="00AD7358" w:rsidRDefault="00AD7358">
      <w:pPr>
        <w:rPr>
          <w:b/>
          <w:color w:val="FF0000"/>
          <w:sz w:val="24"/>
          <w:szCs w:val="24"/>
          <w:u w:val="single"/>
        </w:rPr>
      </w:pPr>
    </w:p>
    <w:p w:rsidR="008344D2" w:rsidRPr="00AD7358" w:rsidRDefault="008344D2">
      <w:pPr>
        <w:rPr>
          <w:b/>
          <w:color w:val="C00000"/>
          <w:sz w:val="24"/>
          <w:szCs w:val="24"/>
          <w:u w:val="single"/>
        </w:rPr>
      </w:pPr>
      <w:r w:rsidRPr="00B01B13">
        <w:rPr>
          <w:b/>
          <w:color w:val="FF0000"/>
          <w:sz w:val="24"/>
          <w:szCs w:val="24"/>
          <w:u w:val="single"/>
        </w:rPr>
        <w:t xml:space="preserve">Codzienny ubiór </w:t>
      </w:r>
      <w:r w:rsidR="007A31B3" w:rsidRPr="00B01B13">
        <w:rPr>
          <w:b/>
          <w:color w:val="FF0000"/>
          <w:sz w:val="24"/>
          <w:szCs w:val="24"/>
          <w:u w:val="single"/>
        </w:rPr>
        <w:t xml:space="preserve">- </w:t>
      </w:r>
      <w:r w:rsidR="007A31B3" w:rsidRPr="00B01B13">
        <w:rPr>
          <w:color w:val="FF0000"/>
          <w:sz w:val="24"/>
          <w:szCs w:val="24"/>
          <w:u w:val="single"/>
        </w:rPr>
        <w:t>n</w:t>
      </w:r>
      <w:r w:rsidRPr="00B01B13">
        <w:rPr>
          <w:color w:val="FF0000"/>
          <w:sz w:val="24"/>
          <w:szCs w:val="24"/>
          <w:u w:val="single"/>
        </w:rPr>
        <w:t xml:space="preserve">ajwiększa </w:t>
      </w:r>
      <w:r w:rsidR="005F72CB" w:rsidRPr="00B01B13">
        <w:rPr>
          <w:color w:val="FF0000"/>
          <w:sz w:val="24"/>
          <w:szCs w:val="24"/>
          <w:u w:val="single"/>
        </w:rPr>
        <w:t xml:space="preserve">moda to wygoda </w:t>
      </w:r>
      <w:r w:rsidR="005F72CB" w:rsidRPr="00B01B13">
        <w:rPr>
          <w:color w:val="FF0000"/>
          <w:sz w:val="24"/>
          <w:szCs w:val="24"/>
          <w:u w:val="single"/>
        </w:rPr>
        <w:sym w:font="Wingdings" w:char="F04A"/>
      </w:r>
    </w:p>
    <w:p w:rsidR="008344D2" w:rsidRDefault="008344D2">
      <w:r>
        <w:t>- wygodna</w:t>
      </w:r>
      <w:r w:rsidR="005F72CB">
        <w:t xml:space="preserve"> koszulka z krótkim rękawem  i rozciągliwym dekoltem,</w:t>
      </w:r>
    </w:p>
    <w:p w:rsidR="005F72CB" w:rsidRDefault="005F72CB">
      <w:r>
        <w:t>- „ubiór na cebulkę” rozpinana bluzka lub sweterek,</w:t>
      </w:r>
    </w:p>
    <w:p w:rsidR="005F72CB" w:rsidRDefault="005F72CB">
      <w:r>
        <w:t>- wygodne, rozciągliwe spodnie na gumce lub legginsy,</w:t>
      </w:r>
    </w:p>
    <w:p w:rsidR="00F57FB3" w:rsidRPr="00B01B13" w:rsidRDefault="00740517">
      <w:pPr>
        <w:rPr>
          <w:b/>
          <w:color w:val="00B050"/>
          <w:sz w:val="24"/>
          <w:szCs w:val="24"/>
          <w:u w:val="single"/>
        </w:rPr>
      </w:pPr>
      <w:r w:rsidRPr="00B01B13">
        <w:rPr>
          <w:b/>
          <w:color w:val="00B050"/>
          <w:sz w:val="24"/>
          <w:szCs w:val="24"/>
          <w:u w:val="single"/>
        </w:rPr>
        <w:t xml:space="preserve">Worek </w:t>
      </w:r>
    </w:p>
    <w:p w:rsidR="00740517" w:rsidRDefault="008344D2">
      <w:r>
        <w:t xml:space="preserve"> W przedszkolu bardzo dobrze znane jest nam powiedzenie „w razie wypadku”, dlatego </w:t>
      </w:r>
      <w:r w:rsidR="00B01B13">
        <w:t xml:space="preserve"> drogi rodzicu </w:t>
      </w:r>
      <w:r>
        <w:t>przygotuj dla swojego przedszkolaka porządnie wyposażony worek, w którym będzie znajdować się:</w:t>
      </w:r>
    </w:p>
    <w:p w:rsidR="008344D2" w:rsidRDefault="008344D2">
      <w:r>
        <w:t>- majtki  2 szt., koszulka, spodnie lub legginsy (najlepiej z długą i krótką nogawką i na gumkę), skarpetki.</w:t>
      </w:r>
    </w:p>
    <w:p w:rsidR="00B01B13" w:rsidRDefault="005F72CB">
      <w:r>
        <w:t>- woreczki na zabrudzoną bieliznę</w:t>
      </w:r>
      <w:r w:rsidR="00CC2856">
        <w:t>.</w:t>
      </w:r>
    </w:p>
    <w:p w:rsidR="008344D2" w:rsidRPr="00B01B13" w:rsidRDefault="008344D2">
      <w:pPr>
        <w:rPr>
          <w:b/>
          <w:color w:val="002060"/>
          <w:sz w:val="24"/>
          <w:szCs w:val="24"/>
          <w:u w:val="single"/>
        </w:rPr>
      </w:pPr>
      <w:r w:rsidRPr="00B01B13">
        <w:rPr>
          <w:b/>
          <w:color w:val="002060"/>
          <w:sz w:val="24"/>
          <w:szCs w:val="24"/>
          <w:u w:val="single"/>
        </w:rPr>
        <w:t>Kapcie</w:t>
      </w:r>
      <w:r w:rsidR="00CC2856">
        <w:rPr>
          <w:b/>
          <w:color w:val="002060"/>
          <w:sz w:val="24"/>
          <w:szCs w:val="24"/>
          <w:u w:val="single"/>
        </w:rPr>
        <w:t xml:space="preserve"> – obuwie zmienne</w:t>
      </w:r>
    </w:p>
    <w:p w:rsidR="008344D2" w:rsidRDefault="008344D2">
      <w:r>
        <w:t>Najlepiej na rzepy i z podeszwą antypoślizgową</w:t>
      </w:r>
    </w:p>
    <w:p w:rsidR="00B01B13" w:rsidRPr="00EA0D10" w:rsidRDefault="00EA0D10" w:rsidP="00EA0D10">
      <w:pPr>
        <w:tabs>
          <w:tab w:val="left" w:pos="5341"/>
        </w:tabs>
      </w:pPr>
      <w:r w:rsidRPr="00EA0D10">
        <w:tab/>
      </w:r>
    </w:p>
    <w:p w:rsidR="005F72CB" w:rsidRPr="00B01B13" w:rsidRDefault="007A31B3" w:rsidP="00B01B13">
      <w:pPr>
        <w:jc w:val="center"/>
        <w:rPr>
          <w:b/>
          <w:i/>
        </w:rPr>
      </w:pPr>
      <w:r w:rsidRPr="00EA0D10">
        <w:rPr>
          <w:b/>
          <w:i/>
          <w:u w:val="single"/>
        </w:rPr>
        <w:t>Wszystkie wyżej wy</w:t>
      </w:r>
      <w:r w:rsidR="00B01B13" w:rsidRPr="00EA0D10">
        <w:rPr>
          <w:b/>
          <w:i/>
          <w:u w:val="single"/>
        </w:rPr>
        <w:t>mienione rzeczy proszę podpisać.</w:t>
      </w:r>
      <w:r w:rsidR="00B01B13" w:rsidRPr="00B01B13">
        <w:rPr>
          <w:b/>
          <w:i/>
        </w:rPr>
        <w:t xml:space="preserve"> </w:t>
      </w:r>
      <w:r w:rsidRPr="00B01B13">
        <w:rPr>
          <w:b/>
          <w:i/>
        </w:rPr>
        <w:t xml:space="preserve"> </w:t>
      </w:r>
      <w:r w:rsidR="00B01B13" w:rsidRPr="00B01B13">
        <w:rPr>
          <w:b/>
          <w:i/>
        </w:rPr>
        <w:br/>
        <w:t>W</w:t>
      </w:r>
      <w:r w:rsidRPr="00B01B13">
        <w:rPr>
          <w:b/>
          <w:i/>
        </w:rPr>
        <w:t xml:space="preserve"> miarę możliwości proszę zaznaczać </w:t>
      </w:r>
      <w:r w:rsidR="00B01B13" w:rsidRPr="00B01B13">
        <w:rPr>
          <w:b/>
          <w:i/>
        </w:rPr>
        <w:t xml:space="preserve">na ubraniach </w:t>
      </w:r>
      <w:r w:rsidRPr="00B01B13">
        <w:rPr>
          <w:b/>
          <w:i/>
        </w:rPr>
        <w:t>inicjały dziecka (np. na metce)</w:t>
      </w:r>
      <w:r w:rsidR="00B01B13" w:rsidRPr="00B01B13">
        <w:rPr>
          <w:b/>
          <w:i/>
        </w:rPr>
        <w:t>.</w:t>
      </w:r>
    </w:p>
    <w:p w:rsidR="00CC2856" w:rsidRDefault="00CC2856"/>
    <w:p w:rsidR="00CC2856" w:rsidRPr="00CC2856" w:rsidRDefault="00CC2856">
      <w:pPr>
        <w:rPr>
          <w:color w:val="C00000"/>
        </w:rPr>
      </w:pPr>
    </w:p>
    <w:p w:rsidR="00B01B13" w:rsidRPr="00CC2856" w:rsidRDefault="00CC2856">
      <w:pPr>
        <w:rPr>
          <w:b/>
          <w:color w:val="C00000"/>
          <w:sz w:val="24"/>
          <w:szCs w:val="24"/>
          <w:u w:val="single"/>
        </w:rPr>
      </w:pPr>
      <w:r w:rsidRPr="00CC2856">
        <w:rPr>
          <w:b/>
          <w:noProof/>
          <w:color w:val="C00000"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3116580</wp:posOffset>
            </wp:positionH>
            <wp:positionV relativeFrom="margin">
              <wp:posOffset>6468110</wp:posOffset>
            </wp:positionV>
            <wp:extent cx="3032125" cy="2327910"/>
            <wp:effectExtent l="19050" t="0" r="0" b="0"/>
            <wp:wrapSquare wrapText="bothSides"/>
            <wp:docPr id="1" name="Obraz 1" descr="Ręce, Przyjaźń, Przyjaciele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ęce, Przyjaźń, Przyjaciele,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358" w:rsidRPr="00CC2856">
        <w:rPr>
          <w:b/>
          <w:color w:val="C00000"/>
          <w:sz w:val="24"/>
          <w:szCs w:val="24"/>
          <w:u w:val="single"/>
        </w:rPr>
        <w:t>Inne</w:t>
      </w:r>
    </w:p>
    <w:p w:rsidR="005F72CB" w:rsidRDefault="00EA0D10">
      <w:r>
        <w:t xml:space="preserve"> - 2 kartoniki chusteczek higienicznych</w:t>
      </w:r>
    </w:p>
    <w:p w:rsidR="005F72CB" w:rsidRDefault="00EA0D10">
      <w:r>
        <w:t>- c</w:t>
      </w:r>
      <w:r w:rsidR="005F72CB">
        <w:t>husteczki nawilżone</w:t>
      </w:r>
    </w:p>
    <w:p w:rsidR="005F72CB" w:rsidRDefault="00EA0D10">
      <w:r>
        <w:t>- r</w:t>
      </w:r>
      <w:r w:rsidR="00AD7358">
        <w:t>ęcznik</w:t>
      </w:r>
      <w:r w:rsidR="005F72CB">
        <w:t xml:space="preserve"> </w:t>
      </w:r>
      <w:r w:rsidR="00AD7358">
        <w:t>papierowy</w:t>
      </w:r>
    </w:p>
    <w:p w:rsidR="007A31B3" w:rsidRDefault="00EA0D10">
      <w:r>
        <w:t>- r</w:t>
      </w:r>
      <w:r w:rsidR="007A31B3">
        <w:t>yza</w:t>
      </w:r>
      <w:r w:rsidR="00CC2856">
        <w:t xml:space="preserve"> białego</w:t>
      </w:r>
      <w:r w:rsidR="007A31B3">
        <w:t xml:space="preserve"> papieru</w:t>
      </w:r>
    </w:p>
    <w:p w:rsidR="008344D2" w:rsidRDefault="00EA0D10">
      <w:r>
        <w:t>- p</w:t>
      </w:r>
      <w:r w:rsidR="007A31B3">
        <w:t>apierowa teczka na gumkę (na prace dziecka) - podpisana</w:t>
      </w:r>
    </w:p>
    <w:sectPr w:rsidR="008344D2" w:rsidSect="00F5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0517"/>
    <w:rsid w:val="002E33AF"/>
    <w:rsid w:val="003E4615"/>
    <w:rsid w:val="005F72CB"/>
    <w:rsid w:val="00740517"/>
    <w:rsid w:val="007A31B3"/>
    <w:rsid w:val="008344D2"/>
    <w:rsid w:val="00AD7358"/>
    <w:rsid w:val="00B01B13"/>
    <w:rsid w:val="00CC2856"/>
    <w:rsid w:val="00EA0D10"/>
    <w:rsid w:val="00F5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ACED-7C74-4736-A317-5CA3BF15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2020-08-05T11:00:00Z</dcterms:created>
  <dcterms:modified xsi:type="dcterms:W3CDTF">2020-08-06T08:02:00Z</dcterms:modified>
</cp:coreProperties>
</file>